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74DCEA8">
      <w:pPr>
        <w:jc w:val="center"/>
        <w:rPr>
          <w:rFonts w:hint="eastAsia"/>
          <w:sz w:val="44"/>
          <w:szCs w:val="44"/>
          <w:lang w:val="en-US" w:eastAsia="zh-CN"/>
        </w:rPr>
      </w:pPr>
    </w:p>
    <w:p w14:paraId="43C07745">
      <w:pPr>
        <w:jc w:val="center"/>
        <w:rPr>
          <w:rFonts w:hint="eastAsia"/>
          <w:sz w:val="48"/>
          <w:szCs w:val="48"/>
          <w:lang w:val="en-US" w:eastAsia="zh-CN"/>
        </w:rPr>
      </w:pPr>
      <w:r>
        <w:rPr>
          <w:rFonts w:hint="eastAsia"/>
          <w:sz w:val="48"/>
          <w:szCs w:val="48"/>
          <w:lang w:val="en-US" w:eastAsia="zh-CN"/>
        </w:rPr>
        <w:t>招采子系统试剂交易管理</w:t>
      </w:r>
      <w:bookmarkStart w:id="11" w:name="_GoBack"/>
      <w:bookmarkEnd w:id="11"/>
      <w:r>
        <w:rPr>
          <w:rFonts w:hint="eastAsia"/>
          <w:sz w:val="48"/>
          <w:szCs w:val="48"/>
          <w:lang w:val="en-US" w:eastAsia="zh-CN"/>
        </w:rPr>
        <w:t>操作手册</w:t>
      </w:r>
    </w:p>
    <w:p w14:paraId="4CD2B705">
      <w:pPr>
        <w:jc w:val="center"/>
        <w:rPr>
          <w:rFonts w:hint="eastAsia"/>
          <w:sz w:val="44"/>
          <w:szCs w:val="44"/>
          <w:lang w:val="en-US" w:eastAsia="zh-CN"/>
        </w:rPr>
      </w:pPr>
    </w:p>
    <w:p w14:paraId="386D8A8B">
      <w:pPr>
        <w:jc w:val="center"/>
        <w:rPr>
          <w:rFonts w:hint="default"/>
          <w:sz w:val="44"/>
          <w:szCs w:val="44"/>
          <w:lang w:val="en-US" w:eastAsia="zh-CN"/>
        </w:rPr>
      </w:pPr>
    </w:p>
    <w:p w14:paraId="2EEDA71B">
      <w:pPr>
        <w:jc w:val="center"/>
        <w:rPr>
          <w:rFonts w:hint="eastAsia"/>
          <w:sz w:val="36"/>
          <w:szCs w:val="36"/>
          <w:lang w:val="en-US" w:eastAsia="zh-CN"/>
        </w:rPr>
      </w:pPr>
      <w:r>
        <w:rPr>
          <w:rFonts w:hint="eastAsia"/>
          <w:sz w:val="36"/>
          <w:szCs w:val="36"/>
          <w:lang w:val="en-US" w:eastAsia="zh-CN"/>
        </w:rPr>
        <w:t>（生产企业端）</w:t>
      </w:r>
    </w:p>
    <w:p w14:paraId="62484444">
      <w:pPr>
        <w:jc w:val="center"/>
        <w:rPr>
          <w:rFonts w:hint="eastAsia"/>
          <w:sz w:val="36"/>
          <w:szCs w:val="36"/>
          <w:lang w:val="en-US" w:eastAsia="zh-CN"/>
        </w:rPr>
      </w:pPr>
    </w:p>
    <w:p w14:paraId="69B3EFBE">
      <w:pPr>
        <w:jc w:val="center"/>
        <w:rPr>
          <w:rFonts w:hint="eastAsia"/>
          <w:sz w:val="36"/>
          <w:szCs w:val="36"/>
          <w:lang w:val="en-US" w:eastAsia="zh-CN"/>
        </w:rPr>
      </w:pPr>
    </w:p>
    <w:p w14:paraId="4B50A05E">
      <w:pPr>
        <w:jc w:val="center"/>
        <w:rPr>
          <w:rFonts w:hint="eastAsia"/>
          <w:sz w:val="36"/>
          <w:szCs w:val="36"/>
          <w:lang w:val="en-US" w:eastAsia="zh-CN"/>
        </w:rPr>
      </w:pPr>
    </w:p>
    <w:p w14:paraId="4C3AF0A2">
      <w:pPr>
        <w:jc w:val="center"/>
        <w:rPr>
          <w:rFonts w:hint="eastAsia"/>
          <w:sz w:val="36"/>
          <w:szCs w:val="36"/>
          <w:lang w:val="en-US" w:eastAsia="zh-CN"/>
        </w:rPr>
      </w:pPr>
    </w:p>
    <w:p w14:paraId="10977613">
      <w:pPr>
        <w:jc w:val="center"/>
        <w:rPr>
          <w:rFonts w:hint="eastAsia"/>
          <w:sz w:val="36"/>
          <w:szCs w:val="36"/>
          <w:lang w:val="en-US" w:eastAsia="zh-CN"/>
        </w:rPr>
      </w:pPr>
    </w:p>
    <w:p w14:paraId="604E547D">
      <w:pPr>
        <w:jc w:val="center"/>
        <w:rPr>
          <w:rFonts w:hint="eastAsia"/>
          <w:sz w:val="36"/>
          <w:szCs w:val="36"/>
          <w:lang w:val="en-US" w:eastAsia="zh-CN"/>
        </w:rPr>
      </w:pPr>
    </w:p>
    <w:p w14:paraId="40B24990">
      <w:pPr>
        <w:jc w:val="center"/>
        <w:rPr>
          <w:rFonts w:hint="eastAsia"/>
          <w:sz w:val="36"/>
          <w:szCs w:val="36"/>
          <w:lang w:val="en-US" w:eastAsia="zh-CN"/>
        </w:rPr>
      </w:pPr>
    </w:p>
    <w:p w14:paraId="2F94B442">
      <w:pPr>
        <w:jc w:val="center"/>
        <w:rPr>
          <w:rFonts w:hint="eastAsia"/>
          <w:sz w:val="36"/>
          <w:szCs w:val="36"/>
          <w:lang w:val="en-US" w:eastAsia="zh-CN"/>
        </w:rPr>
      </w:pPr>
    </w:p>
    <w:p w14:paraId="0C0996D3">
      <w:pPr>
        <w:jc w:val="center"/>
        <w:rPr>
          <w:rFonts w:hint="eastAsia"/>
          <w:sz w:val="36"/>
          <w:szCs w:val="36"/>
          <w:lang w:val="en-US" w:eastAsia="zh-CN"/>
        </w:rPr>
      </w:pPr>
    </w:p>
    <w:p w14:paraId="0C5408FF">
      <w:pPr>
        <w:jc w:val="both"/>
        <w:rPr>
          <w:rFonts w:hint="eastAsia"/>
          <w:sz w:val="36"/>
          <w:szCs w:val="36"/>
          <w:lang w:val="en-US" w:eastAsia="zh-CN"/>
        </w:rPr>
      </w:pPr>
    </w:p>
    <w:p w14:paraId="0F3AB377">
      <w:pPr>
        <w:jc w:val="center"/>
        <w:rPr>
          <w:rFonts w:hint="eastAsia"/>
          <w:sz w:val="36"/>
          <w:szCs w:val="36"/>
          <w:lang w:val="en-US" w:eastAsia="zh-CN"/>
        </w:rPr>
      </w:pPr>
    </w:p>
    <w:p w14:paraId="496CD0E7">
      <w:pPr>
        <w:jc w:val="center"/>
        <w:rPr>
          <w:rFonts w:hint="eastAsia"/>
          <w:sz w:val="36"/>
          <w:szCs w:val="36"/>
          <w:lang w:val="en-US" w:eastAsia="zh-CN"/>
        </w:rPr>
      </w:pPr>
    </w:p>
    <w:p w14:paraId="7768F13E">
      <w:pPr>
        <w:jc w:val="center"/>
        <w:rPr>
          <w:rFonts w:hint="default"/>
          <w:sz w:val="36"/>
          <w:szCs w:val="36"/>
          <w:lang w:val="en-US" w:eastAsia="zh-CN"/>
        </w:rPr>
      </w:pPr>
      <w:r>
        <w:rPr>
          <w:rFonts w:hint="eastAsia"/>
          <w:sz w:val="36"/>
          <w:szCs w:val="36"/>
          <w:lang w:val="en-US" w:eastAsia="zh-CN"/>
        </w:rPr>
        <w:t>2025年2月10日</w:t>
      </w:r>
    </w:p>
    <w:p w14:paraId="39F1BB54">
      <w:pPr>
        <w:jc w:val="center"/>
        <w:rPr>
          <w:rFonts w:hint="eastAsia"/>
          <w:sz w:val="36"/>
          <w:szCs w:val="36"/>
          <w:lang w:val="en-US" w:eastAsia="zh-CN"/>
        </w:rPr>
      </w:pPr>
    </w:p>
    <w:p w14:paraId="4F33890A">
      <w:pPr>
        <w:jc w:val="both"/>
        <w:rPr>
          <w:rFonts w:hint="eastAsia"/>
          <w:sz w:val="36"/>
          <w:szCs w:val="36"/>
          <w:lang w:val="en-US" w:eastAsia="zh-CN"/>
        </w:rPr>
      </w:pPr>
    </w:p>
    <w:p w14:paraId="53535A74">
      <w:pPr>
        <w:jc w:val="both"/>
        <w:rPr>
          <w:rFonts w:hint="eastAsia"/>
          <w:sz w:val="36"/>
          <w:szCs w:val="36"/>
          <w:lang w:val="en-US" w:eastAsia="zh-CN"/>
        </w:rPr>
        <w:sectPr>
          <w:pgSz w:w="11906" w:h="16838"/>
          <w:pgMar w:top="1440" w:right="1800" w:bottom="1440" w:left="1800" w:header="851" w:footer="992" w:gutter="0"/>
          <w:cols w:space="425" w:num="1"/>
          <w:docGrid w:type="lines" w:linePitch="312" w:charSpace="0"/>
        </w:sectPr>
      </w:pPr>
    </w:p>
    <w:p w14:paraId="7747D465">
      <w:pPr>
        <w:jc w:val="both"/>
        <w:rPr>
          <w:rFonts w:hint="eastAsia"/>
          <w:sz w:val="36"/>
          <w:szCs w:val="36"/>
          <w:lang w:val="en-US" w:eastAsia="zh-CN"/>
        </w:rPr>
      </w:pPr>
    </w:p>
    <w:sdt>
      <w:sdtPr>
        <w:rPr>
          <w:rFonts w:hint="eastAsia" w:asciiTheme="majorEastAsia" w:hAnsiTheme="majorEastAsia" w:eastAsiaTheme="majorEastAsia" w:cstheme="majorEastAsia"/>
          <w:kern w:val="2"/>
          <w:sz w:val="28"/>
          <w:szCs w:val="28"/>
          <w:lang w:val="en-US" w:eastAsia="zh-CN" w:bidi="ar-SA"/>
        </w:rPr>
        <w:id w:val="391796160"/>
        <w15:color w:val="DBDBDB"/>
        <w:docPartObj>
          <w:docPartGallery w:val="Table of Contents"/>
          <w:docPartUnique/>
        </w:docPartObj>
      </w:sdtPr>
      <w:sdtEndPr>
        <w:rPr>
          <w:rFonts w:hint="eastAsia" w:asciiTheme="minorHAnsi" w:hAnsiTheme="minorHAnsi" w:eastAsiaTheme="minorEastAsia" w:cstheme="minorBidi"/>
          <w:kern w:val="2"/>
          <w:sz w:val="21"/>
          <w:szCs w:val="36"/>
          <w:lang w:val="en-US" w:eastAsia="zh-CN" w:bidi="ar-SA"/>
        </w:rPr>
      </w:sdtEndPr>
      <w:sdtContent>
        <w:p w14:paraId="49F35328">
          <w:pPr>
            <w:spacing w:before="0" w:beforeLines="0" w:after="0" w:afterLines="0" w:line="240" w:lineRule="auto"/>
            <w:ind w:left="0" w:leftChars="0" w:right="0" w:rightChars="0" w:firstLine="0" w:firstLineChars="0"/>
            <w:jc w:val="center"/>
            <w:rPr>
              <w:rFonts w:hint="eastAsia" w:asciiTheme="majorEastAsia" w:hAnsiTheme="majorEastAsia" w:eastAsiaTheme="majorEastAsia" w:cstheme="majorEastAsia"/>
              <w:sz w:val="28"/>
              <w:szCs w:val="28"/>
            </w:rPr>
          </w:pPr>
          <w:r>
            <w:rPr>
              <w:rFonts w:hint="eastAsia" w:asciiTheme="majorEastAsia" w:hAnsiTheme="majorEastAsia" w:eastAsiaTheme="majorEastAsia" w:cstheme="majorEastAsia"/>
              <w:sz w:val="28"/>
              <w:szCs w:val="28"/>
            </w:rPr>
            <w:t>目录</w:t>
          </w:r>
        </w:p>
        <w:p w14:paraId="2D237A77">
          <w:pPr>
            <w:pStyle w:val="6"/>
            <w:tabs>
              <w:tab w:val="right" w:leader="dot" w:pos="8306"/>
            </w:tabs>
            <w:rPr>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TOC \o "1-3" \h \u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_Toc1682931029 </w:instrText>
          </w:r>
          <w:r>
            <w:rPr>
              <w:rFonts w:hint="eastAsia" w:asciiTheme="minorEastAsia" w:hAnsiTheme="minorEastAsia" w:eastAsiaTheme="minorEastAsia" w:cstheme="minorEastAsia"/>
              <w:sz w:val="28"/>
              <w:szCs w:val="28"/>
              <w:lang w:val="en-US" w:eastAsia="zh-CN"/>
            </w:rPr>
            <w:fldChar w:fldCharType="separate"/>
          </w:r>
          <w:r>
            <w:rPr>
              <w:rFonts w:hint="eastAsia" w:asciiTheme="majorEastAsia" w:hAnsiTheme="majorEastAsia" w:eastAsiaTheme="majorEastAsia" w:cstheme="majorEastAsia"/>
              <w:sz w:val="28"/>
              <w:szCs w:val="28"/>
              <w:lang w:val="en-US" w:eastAsia="zh-CN"/>
            </w:rPr>
            <w:t>1:系统登陆</w:t>
          </w:r>
          <w:r>
            <w:rPr>
              <w:sz w:val="28"/>
              <w:szCs w:val="28"/>
            </w:rPr>
            <w:tab/>
          </w:r>
          <w:r>
            <w:rPr>
              <w:sz w:val="28"/>
              <w:szCs w:val="28"/>
            </w:rPr>
            <w:fldChar w:fldCharType="begin"/>
          </w:r>
          <w:r>
            <w:rPr>
              <w:sz w:val="28"/>
              <w:szCs w:val="28"/>
            </w:rPr>
            <w:instrText xml:space="preserve"> PAGEREF _Toc1682931029 \h </w:instrText>
          </w:r>
          <w:r>
            <w:rPr>
              <w:sz w:val="28"/>
              <w:szCs w:val="28"/>
            </w:rPr>
            <w:fldChar w:fldCharType="separate"/>
          </w:r>
          <w:r>
            <w:rPr>
              <w:sz w:val="28"/>
              <w:szCs w:val="28"/>
            </w:rPr>
            <w:t>2</w:t>
          </w:r>
          <w:r>
            <w:rPr>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566DB3A3">
          <w:pPr>
            <w:pStyle w:val="6"/>
            <w:tabs>
              <w:tab w:val="right" w:leader="dot" w:pos="8306"/>
            </w:tabs>
            <w:rPr>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_Toc514689766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bCs w:val="0"/>
              <w:sz w:val="28"/>
              <w:szCs w:val="28"/>
              <w:lang w:val="en-US" w:eastAsia="zh-CN"/>
            </w:rPr>
            <w:t>2:</w:t>
          </w:r>
          <w:r>
            <w:rPr>
              <w:rFonts w:hint="eastAsia" w:asciiTheme="minorEastAsia" w:hAnsiTheme="minorEastAsia" w:cstheme="minorEastAsia"/>
              <w:bCs w:val="0"/>
              <w:sz w:val="28"/>
              <w:szCs w:val="28"/>
              <w:lang w:val="en-US" w:eastAsia="zh-CN"/>
            </w:rPr>
            <w:t>挂网目录管理</w:t>
          </w:r>
          <w:r>
            <w:rPr>
              <w:sz w:val="28"/>
              <w:szCs w:val="28"/>
            </w:rPr>
            <w:tab/>
          </w:r>
          <w:r>
            <w:rPr>
              <w:sz w:val="28"/>
              <w:szCs w:val="28"/>
            </w:rPr>
            <w:fldChar w:fldCharType="begin"/>
          </w:r>
          <w:r>
            <w:rPr>
              <w:sz w:val="28"/>
              <w:szCs w:val="28"/>
            </w:rPr>
            <w:instrText xml:space="preserve"> PAGEREF _Toc514689766 \h </w:instrText>
          </w:r>
          <w:r>
            <w:rPr>
              <w:sz w:val="28"/>
              <w:szCs w:val="28"/>
            </w:rPr>
            <w:fldChar w:fldCharType="separate"/>
          </w:r>
          <w:r>
            <w:rPr>
              <w:sz w:val="28"/>
              <w:szCs w:val="28"/>
            </w:rPr>
            <w:t>2</w:t>
          </w:r>
          <w:r>
            <w:rPr>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06385D19">
          <w:pPr>
            <w:pStyle w:val="7"/>
            <w:tabs>
              <w:tab w:val="right" w:leader="dot" w:pos="8306"/>
            </w:tabs>
            <w:rPr>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_Toc326767046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bCs w:val="0"/>
              <w:sz w:val="28"/>
              <w:szCs w:val="28"/>
              <w:lang w:val="en-US" w:eastAsia="zh-CN"/>
            </w:rPr>
            <w:t>2.1挂网目录查询</w:t>
          </w:r>
          <w:r>
            <w:rPr>
              <w:sz w:val="28"/>
              <w:szCs w:val="28"/>
            </w:rPr>
            <w:tab/>
          </w:r>
          <w:r>
            <w:rPr>
              <w:sz w:val="28"/>
              <w:szCs w:val="28"/>
            </w:rPr>
            <w:fldChar w:fldCharType="begin"/>
          </w:r>
          <w:r>
            <w:rPr>
              <w:sz w:val="28"/>
              <w:szCs w:val="28"/>
            </w:rPr>
            <w:instrText xml:space="preserve"> PAGEREF _Toc326767046 \h </w:instrText>
          </w:r>
          <w:r>
            <w:rPr>
              <w:sz w:val="28"/>
              <w:szCs w:val="28"/>
            </w:rPr>
            <w:fldChar w:fldCharType="separate"/>
          </w:r>
          <w:r>
            <w:rPr>
              <w:sz w:val="28"/>
              <w:szCs w:val="28"/>
            </w:rPr>
            <w:t>2</w:t>
          </w:r>
          <w:r>
            <w:rPr>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18C9B64E">
          <w:pPr>
            <w:pStyle w:val="7"/>
            <w:tabs>
              <w:tab w:val="right" w:leader="dot" w:pos="8306"/>
            </w:tabs>
            <w:rPr>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_Toc858056743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2.2产品议价管理</w:t>
          </w:r>
          <w:r>
            <w:rPr>
              <w:sz w:val="28"/>
              <w:szCs w:val="28"/>
            </w:rPr>
            <w:tab/>
          </w:r>
          <w:r>
            <w:rPr>
              <w:sz w:val="28"/>
              <w:szCs w:val="28"/>
            </w:rPr>
            <w:fldChar w:fldCharType="begin"/>
          </w:r>
          <w:r>
            <w:rPr>
              <w:sz w:val="28"/>
              <w:szCs w:val="28"/>
            </w:rPr>
            <w:instrText xml:space="preserve"> PAGEREF _Toc858056743 \h </w:instrText>
          </w:r>
          <w:r>
            <w:rPr>
              <w:sz w:val="28"/>
              <w:szCs w:val="28"/>
            </w:rPr>
            <w:fldChar w:fldCharType="separate"/>
          </w:r>
          <w:r>
            <w:rPr>
              <w:sz w:val="28"/>
              <w:szCs w:val="28"/>
            </w:rPr>
            <w:t>3</w:t>
          </w:r>
          <w:r>
            <w:rPr>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5D35E211">
          <w:pPr>
            <w:pStyle w:val="6"/>
            <w:tabs>
              <w:tab w:val="right" w:leader="dot" w:pos="8306"/>
            </w:tabs>
            <w:rPr>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_Toc1006989996 </w:instrText>
          </w:r>
          <w:r>
            <w:rPr>
              <w:rFonts w:hint="eastAsia" w:asciiTheme="minorEastAsia" w:hAnsiTheme="minorEastAsia" w:eastAsiaTheme="minorEastAsia" w:cstheme="minorEastAsia"/>
              <w:sz w:val="28"/>
              <w:szCs w:val="28"/>
              <w:lang w:val="en-US" w:eastAsia="zh-CN"/>
            </w:rPr>
            <w:fldChar w:fldCharType="separate"/>
          </w:r>
          <w:r>
            <w:rPr>
              <w:rFonts w:hint="eastAsia"/>
              <w:sz w:val="28"/>
              <w:szCs w:val="28"/>
              <w:lang w:val="en-US" w:eastAsia="zh-CN"/>
            </w:rPr>
            <w:t>3配送关系管理</w:t>
          </w:r>
          <w:r>
            <w:rPr>
              <w:sz w:val="28"/>
              <w:szCs w:val="28"/>
            </w:rPr>
            <w:tab/>
          </w:r>
          <w:r>
            <w:rPr>
              <w:sz w:val="28"/>
              <w:szCs w:val="28"/>
            </w:rPr>
            <w:fldChar w:fldCharType="begin"/>
          </w:r>
          <w:r>
            <w:rPr>
              <w:sz w:val="28"/>
              <w:szCs w:val="28"/>
            </w:rPr>
            <w:instrText xml:space="preserve"> PAGEREF _Toc1006989996 \h </w:instrText>
          </w:r>
          <w:r>
            <w:rPr>
              <w:sz w:val="28"/>
              <w:szCs w:val="28"/>
            </w:rPr>
            <w:fldChar w:fldCharType="separate"/>
          </w:r>
          <w:r>
            <w:rPr>
              <w:sz w:val="28"/>
              <w:szCs w:val="28"/>
            </w:rPr>
            <w:t>3</w:t>
          </w:r>
          <w:r>
            <w:rPr>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14B8A8E2">
          <w:pPr>
            <w:pStyle w:val="7"/>
            <w:tabs>
              <w:tab w:val="right" w:leader="dot" w:pos="8306"/>
            </w:tabs>
            <w:rPr>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_Toc162240765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3.1配送方案维护</w:t>
          </w:r>
          <w:r>
            <w:rPr>
              <w:sz w:val="28"/>
              <w:szCs w:val="28"/>
            </w:rPr>
            <w:tab/>
          </w:r>
          <w:r>
            <w:rPr>
              <w:sz w:val="28"/>
              <w:szCs w:val="28"/>
            </w:rPr>
            <w:fldChar w:fldCharType="begin"/>
          </w:r>
          <w:r>
            <w:rPr>
              <w:sz w:val="28"/>
              <w:szCs w:val="28"/>
            </w:rPr>
            <w:instrText xml:space="preserve"> PAGEREF _Toc162240765 \h </w:instrText>
          </w:r>
          <w:r>
            <w:rPr>
              <w:sz w:val="28"/>
              <w:szCs w:val="28"/>
            </w:rPr>
            <w:fldChar w:fldCharType="separate"/>
          </w:r>
          <w:r>
            <w:rPr>
              <w:sz w:val="28"/>
              <w:szCs w:val="28"/>
            </w:rPr>
            <w:t>3</w:t>
          </w:r>
          <w:r>
            <w:rPr>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7F25A4B7">
          <w:pPr>
            <w:pStyle w:val="7"/>
            <w:tabs>
              <w:tab w:val="right" w:leader="dot" w:pos="8306"/>
            </w:tabs>
            <w:rPr>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_Toc1623789312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3.2配送关系查询</w:t>
          </w:r>
          <w:r>
            <w:rPr>
              <w:sz w:val="28"/>
              <w:szCs w:val="28"/>
            </w:rPr>
            <w:tab/>
          </w:r>
          <w:r>
            <w:rPr>
              <w:sz w:val="28"/>
              <w:szCs w:val="28"/>
            </w:rPr>
            <w:fldChar w:fldCharType="begin"/>
          </w:r>
          <w:r>
            <w:rPr>
              <w:sz w:val="28"/>
              <w:szCs w:val="28"/>
            </w:rPr>
            <w:instrText xml:space="preserve"> PAGEREF _Toc1623789312 \h </w:instrText>
          </w:r>
          <w:r>
            <w:rPr>
              <w:sz w:val="28"/>
              <w:szCs w:val="28"/>
            </w:rPr>
            <w:fldChar w:fldCharType="separate"/>
          </w:r>
          <w:r>
            <w:rPr>
              <w:sz w:val="28"/>
              <w:szCs w:val="28"/>
            </w:rPr>
            <w:t>4</w:t>
          </w:r>
          <w:r>
            <w:rPr>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56AC5CD0">
          <w:pPr>
            <w:pStyle w:val="6"/>
            <w:tabs>
              <w:tab w:val="right" w:leader="dot" w:pos="8306"/>
            </w:tabs>
            <w:rPr>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_Toc804780708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4三方协议管理</w:t>
          </w:r>
          <w:r>
            <w:rPr>
              <w:sz w:val="28"/>
              <w:szCs w:val="28"/>
            </w:rPr>
            <w:tab/>
          </w:r>
          <w:r>
            <w:rPr>
              <w:sz w:val="28"/>
              <w:szCs w:val="28"/>
            </w:rPr>
            <w:fldChar w:fldCharType="begin"/>
          </w:r>
          <w:r>
            <w:rPr>
              <w:sz w:val="28"/>
              <w:szCs w:val="28"/>
            </w:rPr>
            <w:instrText xml:space="preserve"> PAGEREF _Toc804780708 \h </w:instrText>
          </w:r>
          <w:r>
            <w:rPr>
              <w:sz w:val="28"/>
              <w:szCs w:val="28"/>
            </w:rPr>
            <w:fldChar w:fldCharType="separate"/>
          </w:r>
          <w:r>
            <w:rPr>
              <w:sz w:val="28"/>
              <w:szCs w:val="28"/>
            </w:rPr>
            <w:t>4</w:t>
          </w:r>
          <w:r>
            <w:rPr>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3809C551">
          <w:pPr>
            <w:pStyle w:val="7"/>
            <w:tabs>
              <w:tab w:val="right" w:leader="dot" w:pos="8306"/>
            </w:tabs>
            <w:rPr>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_Toc1097350550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4.1三方协议签订</w:t>
          </w:r>
          <w:r>
            <w:rPr>
              <w:sz w:val="28"/>
              <w:szCs w:val="28"/>
            </w:rPr>
            <w:tab/>
          </w:r>
          <w:r>
            <w:rPr>
              <w:sz w:val="28"/>
              <w:szCs w:val="28"/>
            </w:rPr>
            <w:fldChar w:fldCharType="begin"/>
          </w:r>
          <w:r>
            <w:rPr>
              <w:sz w:val="28"/>
              <w:szCs w:val="28"/>
            </w:rPr>
            <w:instrText xml:space="preserve"> PAGEREF _Toc1097350550 \h </w:instrText>
          </w:r>
          <w:r>
            <w:rPr>
              <w:sz w:val="28"/>
              <w:szCs w:val="28"/>
            </w:rPr>
            <w:fldChar w:fldCharType="separate"/>
          </w:r>
          <w:r>
            <w:rPr>
              <w:sz w:val="28"/>
              <w:szCs w:val="28"/>
            </w:rPr>
            <w:t>4</w:t>
          </w:r>
          <w:r>
            <w:rPr>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42088626">
          <w:pPr>
            <w:pStyle w:val="6"/>
            <w:tabs>
              <w:tab w:val="right" w:leader="dot" w:pos="8306"/>
            </w:tabs>
            <w:rPr>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_Toc581133414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5</w:t>
          </w:r>
          <w:r>
            <w:rPr>
              <w:rFonts w:hint="eastAsia" w:asciiTheme="minorEastAsia" w:hAnsiTheme="minorEastAsia" w:cstheme="minorEastAsia"/>
              <w:sz w:val="28"/>
              <w:szCs w:val="28"/>
              <w:lang w:val="en-US" w:eastAsia="zh-CN"/>
            </w:rPr>
            <w:t>采购统计管理</w:t>
          </w:r>
          <w:r>
            <w:rPr>
              <w:sz w:val="28"/>
              <w:szCs w:val="28"/>
            </w:rPr>
            <w:tab/>
          </w:r>
          <w:r>
            <w:rPr>
              <w:sz w:val="28"/>
              <w:szCs w:val="28"/>
            </w:rPr>
            <w:fldChar w:fldCharType="begin"/>
          </w:r>
          <w:r>
            <w:rPr>
              <w:sz w:val="28"/>
              <w:szCs w:val="28"/>
            </w:rPr>
            <w:instrText xml:space="preserve"> PAGEREF _Toc581133414 \h </w:instrText>
          </w:r>
          <w:r>
            <w:rPr>
              <w:sz w:val="28"/>
              <w:szCs w:val="28"/>
            </w:rPr>
            <w:fldChar w:fldCharType="separate"/>
          </w:r>
          <w:r>
            <w:rPr>
              <w:sz w:val="28"/>
              <w:szCs w:val="28"/>
            </w:rPr>
            <w:t>5</w:t>
          </w:r>
          <w:r>
            <w:rPr>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110EF670">
          <w:pPr>
            <w:pStyle w:val="7"/>
            <w:tabs>
              <w:tab w:val="right" w:leader="dot" w:pos="8306"/>
            </w:tabs>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_Toc353662542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5.1采购明细查询</w:t>
          </w:r>
          <w:r>
            <w:rPr>
              <w:sz w:val="28"/>
              <w:szCs w:val="28"/>
            </w:rPr>
            <w:tab/>
          </w:r>
          <w:r>
            <w:rPr>
              <w:sz w:val="28"/>
              <w:szCs w:val="28"/>
            </w:rPr>
            <w:fldChar w:fldCharType="begin"/>
          </w:r>
          <w:r>
            <w:rPr>
              <w:sz w:val="28"/>
              <w:szCs w:val="28"/>
            </w:rPr>
            <w:instrText xml:space="preserve"> PAGEREF _Toc353662542 \h </w:instrText>
          </w:r>
          <w:r>
            <w:rPr>
              <w:sz w:val="28"/>
              <w:szCs w:val="28"/>
            </w:rPr>
            <w:fldChar w:fldCharType="separate"/>
          </w:r>
          <w:r>
            <w:rPr>
              <w:sz w:val="28"/>
              <w:szCs w:val="28"/>
            </w:rPr>
            <w:t>5</w:t>
          </w:r>
          <w:r>
            <w:rPr>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7C817EE9">
          <w:pPr>
            <w:jc w:val="both"/>
            <w:rPr>
              <w:rFonts w:hint="eastAsia" w:asciiTheme="minorHAnsi" w:hAnsiTheme="minorHAnsi" w:eastAsiaTheme="minorEastAsia" w:cstheme="minorBidi"/>
              <w:kern w:val="2"/>
              <w:sz w:val="21"/>
              <w:szCs w:val="36"/>
              <w:lang w:val="en-US" w:eastAsia="zh-CN" w:bidi="ar-SA"/>
            </w:rPr>
            <w:sectPr>
              <w:footerReference r:id="rId3" w:type="default"/>
              <w:pgSz w:w="11906" w:h="16838"/>
              <w:pgMar w:top="1440" w:right="1800" w:bottom="1440" w:left="1800" w:header="851" w:footer="992" w:gutter="0"/>
              <w:pgNumType w:fmt="decimal" w:start="1"/>
              <w:cols w:space="425" w:num="1"/>
              <w:docGrid w:type="lines" w:linePitch="312" w:charSpace="0"/>
            </w:sectPr>
          </w:pPr>
          <w:r>
            <w:rPr>
              <w:rFonts w:hint="eastAsia" w:asciiTheme="minorEastAsia" w:hAnsiTheme="minorEastAsia" w:eastAsiaTheme="minorEastAsia" w:cstheme="minorEastAsia"/>
              <w:szCs w:val="28"/>
              <w:lang w:val="en-US" w:eastAsia="zh-CN"/>
            </w:rPr>
            <w:fldChar w:fldCharType="end"/>
          </w:r>
        </w:p>
      </w:sdtContent>
    </w:sdt>
    <w:p w14:paraId="1982C0EA">
      <w:pPr>
        <w:pStyle w:val="2"/>
        <w:bidi w:val="0"/>
        <w:rPr>
          <w:rFonts w:hint="eastAsia" w:asciiTheme="majorEastAsia" w:hAnsiTheme="majorEastAsia" w:eastAsiaTheme="majorEastAsia" w:cstheme="majorEastAsia"/>
          <w:sz w:val="28"/>
          <w:szCs w:val="28"/>
          <w:lang w:val="en-US" w:eastAsia="zh-CN"/>
        </w:rPr>
      </w:pPr>
      <w:bookmarkStart w:id="0" w:name="_Toc1682931029"/>
      <w:r>
        <w:rPr>
          <w:rFonts w:hint="eastAsia" w:asciiTheme="majorEastAsia" w:hAnsiTheme="majorEastAsia" w:eastAsiaTheme="majorEastAsia" w:cstheme="majorEastAsia"/>
          <w:sz w:val="28"/>
          <w:szCs w:val="28"/>
          <w:lang w:val="en-US" w:eastAsia="zh-CN"/>
        </w:rPr>
        <w:t>1:系统登陆</w:t>
      </w:r>
      <w:bookmarkEnd w:id="0"/>
    </w:p>
    <w:p w14:paraId="107BC546">
      <w:pPr>
        <w:ind w:firstLine="420" w:firstLineChars="200"/>
        <w:jc w:val="both"/>
        <w:rPr>
          <w:rFonts w:hint="default" w:eastAsiaTheme="minorEastAsia"/>
          <w:lang w:val="en-US" w:eastAsia="zh-CN"/>
        </w:rPr>
      </w:pPr>
      <w:r>
        <w:rPr>
          <w:rFonts w:hint="eastAsia"/>
          <w:lang w:val="en-US" w:eastAsia="zh-CN"/>
        </w:rPr>
        <w:t>选择试剂交易管理</w:t>
      </w:r>
    </w:p>
    <w:p w14:paraId="0FB24B59">
      <w:pPr>
        <w:jc w:val="both"/>
        <w:rPr>
          <w:rFonts w:hint="eastAsia" w:eastAsiaTheme="minorEastAsia"/>
          <w:lang w:eastAsia="zh-CN"/>
        </w:rPr>
      </w:pPr>
      <w:r>
        <w:drawing>
          <wp:inline distT="0" distB="0" distL="114300" distR="114300">
            <wp:extent cx="5269230" cy="2696210"/>
            <wp:effectExtent l="0" t="0" r="13970" b="2159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5"/>
                    <a:stretch>
                      <a:fillRect/>
                    </a:stretch>
                  </pic:blipFill>
                  <pic:spPr>
                    <a:xfrm>
                      <a:off x="0" y="0"/>
                      <a:ext cx="5269230" cy="2696210"/>
                    </a:xfrm>
                    <a:prstGeom prst="rect">
                      <a:avLst/>
                    </a:prstGeom>
                    <a:noFill/>
                    <a:ln>
                      <a:noFill/>
                    </a:ln>
                  </pic:spPr>
                </pic:pic>
              </a:graphicData>
            </a:graphic>
          </wp:inline>
        </w:drawing>
      </w:r>
    </w:p>
    <w:p w14:paraId="0B4636D9">
      <w:pPr>
        <w:pStyle w:val="2"/>
        <w:bidi w:val="0"/>
        <w:rPr>
          <w:rFonts w:hint="default" w:asciiTheme="minorEastAsia" w:hAnsiTheme="minorEastAsia" w:eastAsiaTheme="minorEastAsia" w:cstheme="minorEastAsia"/>
          <w:b/>
          <w:bCs w:val="0"/>
          <w:sz w:val="28"/>
          <w:szCs w:val="28"/>
          <w:lang w:val="en-US" w:eastAsia="zh-CN"/>
        </w:rPr>
      </w:pPr>
      <w:bookmarkStart w:id="1" w:name="_Toc514689766"/>
      <w:r>
        <w:rPr>
          <w:rFonts w:hint="eastAsia" w:asciiTheme="minorEastAsia" w:hAnsiTheme="minorEastAsia" w:eastAsiaTheme="minorEastAsia" w:cstheme="minorEastAsia"/>
          <w:b/>
          <w:bCs w:val="0"/>
          <w:sz w:val="28"/>
          <w:szCs w:val="28"/>
          <w:lang w:val="en-US" w:eastAsia="zh-CN"/>
        </w:rPr>
        <w:t>2:</w:t>
      </w:r>
      <w:r>
        <w:rPr>
          <w:rFonts w:hint="eastAsia" w:asciiTheme="minorEastAsia" w:hAnsiTheme="minorEastAsia" w:cstheme="minorEastAsia"/>
          <w:b/>
          <w:bCs w:val="0"/>
          <w:sz w:val="28"/>
          <w:szCs w:val="28"/>
          <w:lang w:val="en-US" w:eastAsia="zh-CN"/>
        </w:rPr>
        <w:t>挂网目录管理</w:t>
      </w:r>
      <w:bookmarkEnd w:id="1"/>
    </w:p>
    <w:p w14:paraId="706D9483">
      <w:pPr>
        <w:pStyle w:val="3"/>
        <w:bidi w:val="0"/>
        <w:rPr>
          <w:rFonts w:hint="default" w:asciiTheme="minorEastAsia" w:hAnsiTheme="minorEastAsia" w:eastAsiaTheme="minorEastAsia" w:cstheme="minorEastAsia"/>
          <w:b/>
          <w:bCs w:val="0"/>
          <w:sz w:val="28"/>
          <w:szCs w:val="28"/>
          <w:lang w:val="en-US" w:eastAsia="zh-CN"/>
        </w:rPr>
      </w:pPr>
      <w:bookmarkStart w:id="2" w:name="_Toc326767046"/>
      <w:r>
        <w:rPr>
          <w:rFonts w:hint="eastAsia" w:asciiTheme="minorEastAsia" w:hAnsiTheme="minorEastAsia" w:eastAsiaTheme="minorEastAsia" w:cstheme="minorEastAsia"/>
          <w:b/>
          <w:bCs w:val="0"/>
          <w:sz w:val="28"/>
          <w:szCs w:val="28"/>
          <w:lang w:val="en-US" w:eastAsia="zh-CN"/>
        </w:rPr>
        <w:t>2.1挂网目录查询</w:t>
      </w:r>
      <w:bookmarkEnd w:id="2"/>
    </w:p>
    <w:p w14:paraId="353D3E52">
      <w:pPr>
        <w:ind w:firstLine="560" w:firstLineChars="200"/>
        <w:jc w:val="both"/>
        <w:rPr>
          <w:rFonts w:hint="default" w:eastAsiaTheme="minorEastAsia"/>
          <w:sz w:val="28"/>
          <w:szCs w:val="28"/>
          <w:lang w:val="en-US" w:eastAsia="zh-CN"/>
        </w:rPr>
      </w:pPr>
      <w:r>
        <w:rPr>
          <w:rFonts w:hint="eastAsia"/>
          <w:sz w:val="28"/>
          <w:szCs w:val="28"/>
          <w:lang w:val="en-US" w:eastAsia="zh-CN"/>
        </w:rPr>
        <w:t>可以根据医保试剂代码，产品名称，项目名称等模块来进行查询和导出。</w:t>
      </w:r>
    </w:p>
    <w:p w14:paraId="58BF5C36">
      <w:pPr>
        <w:jc w:val="both"/>
      </w:pPr>
      <w:r>
        <w:drawing>
          <wp:inline distT="0" distB="0" distL="114300" distR="114300">
            <wp:extent cx="5271135" cy="2143125"/>
            <wp:effectExtent l="0" t="0" r="12065" b="1587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6"/>
                    <a:stretch>
                      <a:fillRect/>
                    </a:stretch>
                  </pic:blipFill>
                  <pic:spPr>
                    <a:xfrm>
                      <a:off x="0" y="0"/>
                      <a:ext cx="5271135" cy="2143125"/>
                    </a:xfrm>
                    <a:prstGeom prst="rect">
                      <a:avLst/>
                    </a:prstGeom>
                    <a:noFill/>
                    <a:ln>
                      <a:noFill/>
                    </a:ln>
                  </pic:spPr>
                </pic:pic>
              </a:graphicData>
            </a:graphic>
          </wp:inline>
        </w:drawing>
      </w:r>
    </w:p>
    <w:p w14:paraId="14489467">
      <w:pPr>
        <w:pStyle w:val="3"/>
        <w:bidi w:val="0"/>
        <w:rPr>
          <w:rFonts w:hint="eastAsia" w:asciiTheme="minorEastAsia" w:hAnsiTheme="minorEastAsia" w:eastAsiaTheme="minorEastAsia" w:cstheme="minorEastAsia"/>
          <w:sz w:val="28"/>
          <w:szCs w:val="28"/>
          <w:lang w:val="en-US" w:eastAsia="zh-CN"/>
        </w:rPr>
      </w:pPr>
      <w:bookmarkStart w:id="3" w:name="_Toc858056743"/>
      <w:r>
        <w:rPr>
          <w:rFonts w:hint="eastAsia" w:asciiTheme="minorEastAsia" w:hAnsiTheme="minorEastAsia" w:eastAsiaTheme="minorEastAsia" w:cstheme="minorEastAsia"/>
          <w:sz w:val="28"/>
          <w:szCs w:val="28"/>
          <w:lang w:val="en-US" w:eastAsia="zh-CN"/>
        </w:rPr>
        <w:t>2.2产品议价管理</w:t>
      </w:r>
      <w:bookmarkEnd w:id="3"/>
    </w:p>
    <w:p w14:paraId="7A0BCC1E">
      <w:pPr>
        <w:ind w:firstLine="560" w:firstLineChars="200"/>
        <w:jc w:val="both"/>
        <w:rPr>
          <w:rFonts w:hint="default" w:eastAsiaTheme="minorEastAsia"/>
          <w:sz w:val="28"/>
          <w:szCs w:val="28"/>
          <w:lang w:val="en-US" w:eastAsia="zh-CN"/>
        </w:rPr>
      </w:pPr>
      <w:r>
        <w:rPr>
          <w:rFonts w:hint="eastAsia"/>
          <w:sz w:val="28"/>
          <w:szCs w:val="28"/>
          <w:lang w:val="en-US" w:eastAsia="zh-CN"/>
        </w:rPr>
        <w:t>此模块可以根据医保试剂代码，产品名称，项目名称等模块来进行查询和操作</w:t>
      </w:r>
    </w:p>
    <w:p w14:paraId="66B93322">
      <w:pPr>
        <w:jc w:val="both"/>
        <w:rPr>
          <w:rFonts w:hint="eastAsia" w:eastAsiaTheme="minorEastAsia"/>
          <w:lang w:eastAsia="zh-CN"/>
        </w:rPr>
      </w:pPr>
      <w:r>
        <w:drawing>
          <wp:inline distT="0" distB="0" distL="114300" distR="114300">
            <wp:extent cx="5262880" cy="1995805"/>
            <wp:effectExtent l="0" t="0" r="20320" b="10795"/>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7"/>
                    <a:stretch>
                      <a:fillRect/>
                    </a:stretch>
                  </pic:blipFill>
                  <pic:spPr>
                    <a:xfrm>
                      <a:off x="0" y="0"/>
                      <a:ext cx="5262880" cy="1995805"/>
                    </a:xfrm>
                    <a:prstGeom prst="rect">
                      <a:avLst/>
                    </a:prstGeom>
                    <a:noFill/>
                    <a:ln>
                      <a:noFill/>
                    </a:ln>
                  </pic:spPr>
                </pic:pic>
              </a:graphicData>
            </a:graphic>
          </wp:inline>
        </w:drawing>
      </w:r>
    </w:p>
    <w:p w14:paraId="07416C6C">
      <w:pPr>
        <w:pStyle w:val="2"/>
        <w:bidi w:val="0"/>
        <w:rPr>
          <w:rFonts w:hint="default"/>
          <w:sz w:val="28"/>
          <w:szCs w:val="28"/>
          <w:lang w:val="en-US" w:eastAsia="zh-CN"/>
        </w:rPr>
      </w:pPr>
      <w:bookmarkStart w:id="4" w:name="_Toc1006989996"/>
      <w:r>
        <w:rPr>
          <w:rFonts w:hint="eastAsia"/>
          <w:sz w:val="28"/>
          <w:szCs w:val="28"/>
          <w:lang w:val="en-US" w:eastAsia="zh-CN"/>
        </w:rPr>
        <w:t>3配送关系管理</w:t>
      </w:r>
      <w:bookmarkEnd w:id="4"/>
    </w:p>
    <w:p w14:paraId="30B512B5">
      <w:pPr>
        <w:pStyle w:val="3"/>
        <w:bidi w:val="0"/>
        <w:rPr>
          <w:rFonts w:hint="default" w:asciiTheme="minorEastAsia" w:hAnsiTheme="minorEastAsia" w:eastAsiaTheme="minorEastAsia" w:cstheme="minorEastAsia"/>
          <w:sz w:val="28"/>
          <w:szCs w:val="28"/>
          <w:lang w:val="en-US" w:eastAsia="zh-CN"/>
        </w:rPr>
      </w:pPr>
      <w:bookmarkStart w:id="5" w:name="_Toc162240765"/>
      <w:r>
        <w:rPr>
          <w:rFonts w:hint="eastAsia" w:asciiTheme="minorEastAsia" w:hAnsiTheme="minorEastAsia" w:eastAsiaTheme="minorEastAsia" w:cstheme="minorEastAsia"/>
          <w:sz w:val="28"/>
          <w:szCs w:val="28"/>
          <w:lang w:val="en-US" w:eastAsia="zh-CN"/>
        </w:rPr>
        <w:t>3.1配送方案维护</w:t>
      </w:r>
      <w:bookmarkEnd w:id="5"/>
    </w:p>
    <w:p w14:paraId="549F4079">
      <w:pPr>
        <w:ind w:firstLine="560" w:firstLineChars="200"/>
        <w:jc w:val="both"/>
        <w:rPr>
          <w:rFonts w:hint="default"/>
          <w:sz w:val="28"/>
          <w:szCs w:val="28"/>
          <w:lang w:val="en-US" w:eastAsia="zh-CN"/>
        </w:rPr>
      </w:pPr>
      <w:r>
        <w:rPr>
          <w:rFonts w:hint="eastAsia"/>
          <w:sz w:val="28"/>
          <w:szCs w:val="28"/>
          <w:lang w:val="en-US" w:eastAsia="zh-CN"/>
        </w:rPr>
        <w:t>企业可以根据项目名称和配送企业进行查询，针对已经增加的配送方案可以进行维护添加产品或者删除已添加的产品。点击新增配送方案，选择好项目名称和配送企业后点击生成配送方案，新增成功。</w:t>
      </w:r>
    </w:p>
    <w:p w14:paraId="18D7A438">
      <w:pPr>
        <w:jc w:val="both"/>
        <w:rPr>
          <w:rFonts w:hint="eastAsia" w:eastAsiaTheme="minorEastAsia"/>
          <w:lang w:eastAsia="zh-CN"/>
        </w:rPr>
      </w:pPr>
      <w:r>
        <w:drawing>
          <wp:inline distT="0" distB="0" distL="114300" distR="114300">
            <wp:extent cx="5263515" cy="2083435"/>
            <wp:effectExtent l="0" t="0" r="19685" b="24765"/>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8"/>
                    <a:stretch>
                      <a:fillRect/>
                    </a:stretch>
                  </pic:blipFill>
                  <pic:spPr>
                    <a:xfrm>
                      <a:off x="0" y="0"/>
                      <a:ext cx="5263515" cy="2083435"/>
                    </a:xfrm>
                    <a:prstGeom prst="rect">
                      <a:avLst/>
                    </a:prstGeom>
                    <a:noFill/>
                    <a:ln>
                      <a:noFill/>
                    </a:ln>
                  </pic:spPr>
                </pic:pic>
              </a:graphicData>
            </a:graphic>
          </wp:inline>
        </w:drawing>
      </w:r>
    </w:p>
    <w:p w14:paraId="0E50AE0B">
      <w:pPr>
        <w:jc w:val="both"/>
        <w:rPr>
          <w:rFonts w:hint="eastAsia" w:eastAsiaTheme="minorEastAsia"/>
          <w:lang w:eastAsia="zh-CN"/>
        </w:rPr>
      </w:pPr>
    </w:p>
    <w:p w14:paraId="2B9EB1F0">
      <w:pPr>
        <w:jc w:val="both"/>
        <w:rPr>
          <w:rFonts w:hint="eastAsia" w:eastAsiaTheme="minorEastAsia"/>
          <w:lang w:eastAsia="zh-CN"/>
        </w:rPr>
      </w:pPr>
      <w:r>
        <w:rPr>
          <w:rFonts w:hint="eastAsia" w:eastAsiaTheme="minorEastAsia"/>
          <w:lang w:eastAsia="zh-CN"/>
        </w:rPr>
        <w:drawing>
          <wp:inline distT="0" distB="0" distL="114300" distR="114300">
            <wp:extent cx="5270500" cy="1657350"/>
            <wp:effectExtent l="0" t="0" r="0" b="0"/>
            <wp:docPr id="5" name="图片 5" descr="QQ_1732678597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QQ_1732678597008"/>
                    <pic:cNvPicPr>
                      <a:picLocks noChangeAspect="1"/>
                    </pic:cNvPicPr>
                  </pic:nvPicPr>
                  <pic:blipFill>
                    <a:blip r:embed="rId9"/>
                    <a:srcRect b="23303"/>
                    <a:stretch>
                      <a:fillRect/>
                    </a:stretch>
                  </pic:blipFill>
                  <pic:spPr>
                    <a:xfrm>
                      <a:off x="0" y="0"/>
                      <a:ext cx="5270500" cy="1657350"/>
                    </a:xfrm>
                    <a:prstGeom prst="rect">
                      <a:avLst/>
                    </a:prstGeom>
                  </pic:spPr>
                </pic:pic>
              </a:graphicData>
            </a:graphic>
          </wp:inline>
        </w:drawing>
      </w:r>
    </w:p>
    <w:p w14:paraId="1D4CC6E5">
      <w:pPr>
        <w:jc w:val="both"/>
      </w:pPr>
    </w:p>
    <w:p w14:paraId="16C67EAE">
      <w:pPr>
        <w:pStyle w:val="3"/>
        <w:bidi w:val="0"/>
        <w:rPr>
          <w:rFonts w:hint="default" w:asciiTheme="minorEastAsia" w:hAnsiTheme="minorEastAsia" w:eastAsiaTheme="minorEastAsia" w:cstheme="minorEastAsia"/>
          <w:sz w:val="28"/>
          <w:szCs w:val="28"/>
          <w:lang w:val="en-US" w:eastAsia="zh-CN"/>
        </w:rPr>
      </w:pPr>
      <w:bookmarkStart w:id="6" w:name="_Toc1623789312"/>
      <w:r>
        <w:rPr>
          <w:rFonts w:hint="eastAsia" w:asciiTheme="minorEastAsia" w:hAnsiTheme="minorEastAsia" w:eastAsiaTheme="minorEastAsia" w:cstheme="minorEastAsia"/>
          <w:sz w:val="28"/>
          <w:szCs w:val="28"/>
          <w:lang w:val="en-US" w:eastAsia="zh-CN"/>
        </w:rPr>
        <w:t>3.2配送关系查询</w:t>
      </w:r>
      <w:bookmarkEnd w:id="6"/>
    </w:p>
    <w:p w14:paraId="4816C2E9">
      <w:pPr>
        <w:ind w:firstLine="560" w:firstLineChars="200"/>
        <w:jc w:val="both"/>
        <w:rPr>
          <w:rFonts w:hint="default" w:eastAsiaTheme="minorEastAsia"/>
          <w:sz w:val="28"/>
          <w:szCs w:val="28"/>
          <w:lang w:val="en-US" w:eastAsia="zh-CN"/>
        </w:rPr>
      </w:pPr>
      <w:r>
        <w:rPr>
          <w:rFonts w:hint="eastAsia"/>
          <w:sz w:val="28"/>
          <w:szCs w:val="28"/>
          <w:lang w:val="en-US" w:eastAsia="zh-CN"/>
        </w:rPr>
        <w:t>可以根据医保试剂代码，产品名称，项目名称等模块来进行查询</w:t>
      </w:r>
    </w:p>
    <w:p w14:paraId="2010D92E">
      <w:pPr>
        <w:jc w:val="both"/>
        <w:rPr>
          <w:rFonts w:hint="default"/>
          <w:lang w:val="en-US"/>
        </w:rPr>
      </w:pPr>
      <w:r>
        <w:drawing>
          <wp:inline distT="0" distB="0" distL="114300" distR="114300">
            <wp:extent cx="5266690" cy="2127250"/>
            <wp:effectExtent l="0" t="0" r="16510" b="6350"/>
            <wp:docPr id="17" name="图片 5" descr="/private/var/folders/hb/svd9nc193hg1nkrx8kgk1x8m0000gn/T/com.kingsoft.wpsoffice.mac/photoeditapp/20250209195921/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descr="/private/var/folders/hb/svd9nc193hg1nkrx8kgk1x8m0000gn/T/com.kingsoft.wpsoffice.mac/photoeditapp/20250209195921/temp.pngtemp"/>
                    <pic:cNvPicPr>
                      <a:picLocks noChangeAspect="1"/>
                    </pic:cNvPicPr>
                  </pic:nvPicPr>
                  <pic:blipFill>
                    <a:blip r:embed="rId10"/>
                    <a:stretch>
                      <a:fillRect/>
                    </a:stretch>
                  </pic:blipFill>
                  <pic:spPr>
                    <a:xfrm>
                      <a:off x="0" y="0"/>
                      <a:ext cx="5266690" cy="2127250"/>
                    </a:xfrm>
                    <a:prstGeom prst="rect">
                      <a:avLst/>
                    </a:prstGeom>
                    <a:noFill/>
                    <a:ln>
                      <a:noFill/>
                    </a:ln>
                  </pic:spPr>
                </pic:pic>
              </a:graphicData>
            </a:graphic>
          </wp:inline>
        </w:drawing>
      </w:r>
    </w:p>
    <w:p w14:paraId="373C0BA1">
      <w:pPr>
        <w:pStyle w:val="2"/>
        <w:bidi w:val="0"/>
        <w:rPr>
          <w:rFonts w:hint="eastAsia" w:asciiTheme="minorEastAsia" w:hAnsiTheme="minorEastAsia" w:eastAsiaTheme="minorEastAsia" w:cstheme="minorEastAsia"/>
          <w:sz w:val="28"/>
          <w:szCs w:val="28"/>
          <w:lang w:val="en-US" w:eastAsia="zh-CN"/>
        </w:rPr>
      </w:pPr>
      <w:bookmarkStart w:id="7" w:name="_Toc804780708"/>
      <w:r>
        <w:rPr>
          <w:rFonts w:hint="eastAsia" w:asciiTheme="minorEastAsia" w:hAnsiTheme="minorEastAsia" w:eastAsiaTheme="minorEastAsia" w:cstheme="minorEastAsia"/>
          <w:sz w:val="28"/>
          <w:szCs w:val="28"/>
          <w:lang w:val="en-US" w:eastAsia="zh-CN"/>
        </w:rPr>
        <w:t>4三方协议管理</w:t>
      </w:r>
      <w:bookmarkEnd w:id="7"/>
    </w:p>
    <w:p w14:paraId="50441D05">
      <w:pPr>
        <w:pStyle w:val="3"/>
        <w:bidi w:val="0"/>
        <w:rPr>
          <w:rFonts w:hint="eastAsia" w:asciiTheme="minorEastAsia" w:hAnsiTheme="minorEastAsia" w:eastAsiaTheme="minorEastAsia" w:cstheme="minorEastAsia"/>
          <w:sz w:val="28"/>
          <w:szCs w:val="28"/>
          <w:lang w:val="en-US" w:eastAsia="zh-CN"/>
        </w:rPr>
      </w:pPr>
      <w:bookmarkStart w:id="8" w:name="_Toc1097350550"/>
      <w:r>
        <w:rPr>
          <w:rFonts w:hint="eastAsia" w:asciiTheme="minorEastAsia" w:hAnsiTheme="minorEastAsia" w:eastAsiaTheme="minorEastAsia" w:cstheme="minorEastAsia"/>
          <w:sz w:val="28"/>
          <w:szCs w:val="28"/>
          <w:lang w:val="en-US" w:eastAsia="zh-CN"/>
        </w:rPr>
        <w:t>4.1三方协议签订</w:t>
      </w:r>
      <w:bookmarkEnd w:id="8"/>
    </w:p>
    <w:p w14:paraId="56557F67">
      <w:pPr>
        <w:ind w:firstLine="560" w:firstLineChars="200"/>
        <w:rPr>
          <w:rFonts w:hint="default"/>
          <w:lang w:val="en-US" w:eastAsia="zh-CN"/>
        </w:rPr>
      </w:pPr>
      <w:r>
        <w:rPr>
          <w:rFonts w:hint="eastAsia" w:asciiTheme="minorEastAsia" w:hAnsiTheme="minorEastAsia" w:cstheme="minorEastAsia"/>
          <w:sz w:val="28"/>
          <w:szCs w:val="28"/>
          <w:lang w:val="en-US" w:eastAsia="zh-CN"/>
        </w:rPr>
        <w:t>可以查看未生效，已生效和已过期的协议，未生效的合同可以进行批量签约。</w:t>
      </w:r>
    </w:p>
    <w:p w14:paraId="0506FFA3">
      <w:pPr>
        <w:jc w:val="both"/>
        <w:rPr>
          <w:rFonts w:hint="eastAsia" w:eastAsiaTheme="minorEastAsia"/>
          <w:lang w:eastAsia="zh-CN"/>
        </w:rPr>
      </w:pPr>
    </w:p>
    <w:p w14:paraId="556B2631">
      <w:pPr>
        <w:jc w:val="both"/>
        <w:rPr>
          <w:rFonts w:hint="eastAsia" w:eastAsiaTheme="minorEastAsia"/>
          <w:lang w:eastAsia="zh-CN"/>
        </w:rPr>
      </w:pPr>
    </w:p>
    <w:p w14:paraId="74B541E9">
      <w:pPr>
        <w:jc w:val="both"/>
      </w:pPr>
      <w:r>
        <w:rPr>
          <w:rFonts w:hint="eastAsia" w:eastAsiaTheme="minorEastAsia"/>
          <w:lang w:eastAsia="zh-CN"/>
        </w:rPr>
        <w:drawing>
          <wp:inline distT="0" distB="0" distL="114300" distR="114300">
            <wp:extent cx="5225415" cy="1689735"/>
            <wp:effectExtent l="0" t="0" r="6985" b="12065"/>
            <wp:docPr id="7" name="图片 7" descr="QQ_1732687900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QQ_1732687900756"/>
                    <pic:cNvPicPr>
                      <a:picLocks noChangeAspect="1"/>
                    </pic:cNvPicPr>
                  </pic:nvPicPr>
                  <pic:blipFill>
                    <a:blip r:embed="rId11"/>
                    <a:srcRect l="14661" b="13492"/>
                    <a:stretch>
                      <a:fillRect/>
                    </a:stretch>
                  </pic:blipFill>
                  <pic:spPr>
                    <a:xfrm>
                      <a:off x="0" y="0"/>
                      <a:ext cx="5225415" cy="1689735"/>
                    </a:xfrm>
                    <a:prstGeom prst="rect">
                      <a:avLst/>
                    </a:prstGeom>
                  </pic:spPr>
                </pic:pic>
              </a:graphicData>
            </a:graphic>
          </wp:inline>
        </w:drawing>
      </w:r>
    </w:p>
    <w:p w14:paraId="434CD9EC">
      <w:pPr>
        <w:rPr>
          <w:rFonts w:hint="eastAsia"/>
          <w:lang w:val="en-US" w:eastAsia="zh-CN"/>
        </w:rPr>
      </w:pPr>
    </w:p>
    <w:p w14:paraId="1D999DE2">
      <w:pPr>
        <w:rPr>
          <w:rFonts w:hint="eastAsia"/>
          <w:lang w:val="en-US" w:eastAsia="zh-CN"/>
        </w:rPr>
      </w:pPr>
    </w:p>
    <w:p w14:paraId="692CDA73">
      <w:pPr>
        <w:pStyle w:val="2"/>
        <w:bidi w:val="0"/>
        <w:rPr>
          <w:rFonts w:hint="eastAsia" w:asciiTheme="minorEastAsia" w:hAnsiTheme="minorEastAsia" w:cstheme="minorEastAsia"/>
          <w:sz w:val="28"/>
          <w:szCs w:val="28"/>
          <w:lang w:val="en-US" w:eastAsia="zh-CN"/>
        </w:rPr>
      </w:pPr>
      <w:bookmarkStart w:id="9" w:name="_Toc581133414"/>
      <w:r>
        <w:rPr>
          <w:rFonts w:hint="eastAsia" w:asciiTheme="minorEastAsia" w:hAnsiTheme="minorEastAsia" w:eastAsiaTheme="minorEastAsia" w:cstheme="minorEastAsia"/>
          <w:sz w:val="28"/>
          <w:szCs w:val="28"/>
          <w:lang w:val="en-US" w:eastAsia="zh-CN"/>
        </w:rPr>
        <w:t>5</w:t>
      </w:r>
      <w:r>
        <w:rPr>
          <w:rFonts w:hint="eastAsia" w:asciiTheme="minorEastAsia" w:hAnsiTheme="minorEastAsia" w:cstheme="minorEastAsia"/>
          <w:sz w:val="28"/>
          <w:szCs w:val="28"/>
          <w:lang w:val="en-US" w:eastAsia="zh-CN"/>
        </w:rPr>
        <w:t>采购统计管理</w:t>
      </w:r>
      <w:bookmarkEnd w:id="9"/>
    </w:p>
    <w:p w14:paraId="65AD4F76">
      <w:pPr>
        <w:pStyle w:val="3"/>
        <w:bidi w:val="0"/>
        <w:rPr>
          <w:rFonts w:hint="eastAsia" w:asciiTheme="minorEastAsia" w:hAnsiTheme="minorEastAsia" w:eastAsiaTheme="minorEastAsia" w:cstheme="minorEastAsia"/>
          <w:sz w:val="28"/>
          <w:szCs w:val="28"/>
          <w:lang w:val="en-US" w:eastAsia="zh-CN"/>
        </w:rPr>
      </w:pPr>
      <w:bookmarkStart w:id="10" w:name="_Toc353662542"/>
      <w:r>
        <w:rPr>
          <w:rFonts w:hint="eastAsia" w:asciiTheme="minorEastAsia" w:hAnsiTheme="minorEastAsia" w:eastAsiaTheme="minorEastAsia" w:cstheme="minorEastAsia"/>
          <w:sz w:val="28"/>
          <w:szCs w:val="28"/>
          <w:lang w:val="en-US" w:eastAsia="zh-CN"/>
        </w:rPr>
        <w:t>5.1采购明细查询</w:t>
      </w:r>
      <w:bookmarkEnd w:id="10"/>
    </w:p>
    <w:p w14:paraId="3B14A820">
      <w:pPr>
        <w:ind w:firstLine="560" w:firstLineChars="200"/>
        <w:rPr>
          <w:rFonts w:hint="default"/>
          <w:lang w:val="en-US" w:eastAsia="zh-CN"/>
        </w:rPr>
      </w:pPr>
      <w:r>
        <w:rPr>
          <w:rFonts w:hint="eastAsia" w:asciiTheme="minorEastAsia" w:hAnsiTheme="minorEastAsia" w:cstheme="minorEastAsia"/>
          <w:sz w:val="28"/>
          <w:szCs w:val="28"/>
          <w:lang w:val="en-US" w:eastAsia="zh-CN"/>
        </w:rPr>
        <w:t>可以根据医保通用名，医疗机构和订单状态查看相应明细信息。</w:t>
      </w:r>
    </w:p>
    <w:p w14:paraId="2443EE16">
      <w:pPr>
        <w:rPr>
          <w:rFonts w:hint="default" w:asciiTheme="minorEastAsia" w:hAnsiTheme="minorEastAsia" w:cstheme="minorEastAsia"/>
          <w:sz w:val="28"/>
          <w:szCs w:val="28"/>
          <w:lang w:val="en-US" w:eastAsia="zh-CN"/>
        </w:rPr>
      </w:pPr>
      <w:r>
        <w:drawing>
          <wp:inline distT="0" distB="0" distL="114300" distR="114300">
            <wp:extent cx="5263515" cy="2192655"/>
            <wp:effectExtent l="0" t="0" r="19685" b="17145"/>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12"/>
                    <a:stretch>
                      <a:fillRect/>
                    </a:stretch>
                  </pic:blipFill>
                  <pic:spPr>
                    <a:xfrm>
                      <a:off x="0" y="0"/>
                      <a:ext cx="5263515" cy="2192655"/>
                    </a:xfrm>
                    <a:prstGeom prst="rect">
                      <a:avLst/>
                    </a:prstGeom>
                    <a:noFill/>
                    <a:ln>
                      <a:noFill/>
                    </a:ln>
                  </pic:spPr>
                </pic:pic>
              </a:graphicData>
            </a:graphic>
          </wp:inline>
        </w:drawing>
      </w:r>
    </w:p>
    <w:p w14:paraId="62DD98DF">
      <w:pPr>
        <w:jc w:val="both"/>
        <w:rPr>
          <w:rFonts w:hint="default"/>
          <w:lang w:val="en-US" w:eastAsia="zh-CN"/>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7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冬青黑体简体中文">
    <w:panose1 w:val="020B0300000000000000"/>
    <w:charset w:val="86"/>
    <w:family w:val="auto"/>
    <w:pitch w:val="default"/>
    <w:sig w:usb0="A00002BF" w:usb1="1ACF7CFA" w:usb2="00000016" w:usb3="00000000" w:csb0="00060007"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E4775F">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87D8168">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387D8168">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EyMDFhOTIzZWE5NzQ2NDhkZTE2M2ZkZTQxYzJiM2IifQ=="/>
  </w:docVars>
  <w:rsids>
    <w:rsidRoot w:val="9DDAF568"/>
    <w:rsid w:val="1D6B500B"/>
    <w:rsid w:val="2EFC7DAD"/>
    <w:rsid w:val="3AEF6A03"/>
    <w:rsid w:val="3BFF2F19"/>
    <w:rsid w:val="3FDDC60B"/>
    <w:rsid w:val="43BBB0B9"/>
    <w:rsid w:val="5B618447"/>
    <w:rsid w:val="5FDFFA2E"/>
    <w:rsid w:val="67D9899C"/>
    <w:rsid w:val="6FFF297E"/>
    <w:rsid w:val="777D04FB"/>
    <w:rsid w:val="77FEEB26"/>
    <w:rsid w:val="7BF4BAF1"/>
    <w:rsid w:val="7CFF7EC6"/>
    <w:rsid w:val="7E9AF8D0"/>
    <w:rsid w:val="7ECF3056"/>
    <w:rsid w:val="7F1F4523"/>
    <w:rsid w:val="7FFFDE71"/>
    <w:rsid w:val="7FFFE5EE"/>
    <w:rsid w:val="9DDAF568"/>
    <w:rsid w:val="AF250CFC"/>
    <w:rsid w:val="BFE39821"/>
    <w:rsid w:val="C3AFB420"/>
    <w:rsid w:val="D9FEEABE"/>
    <w:rsid w:val="DB8F6F8E"/>
    <w:rsid w:val="DCEDE5EA"/>
    <w:rsid w:val="EFCB3A97"/>
    <w:rsid w:val="F6ED8782"/>
    <w:rsid w:val="F6FF1D87"/>
    <w:rsid w:val="F7AF5C38"/>
    <w:rsid w:val="F7B98F63"/>
    <w:rsid w:val="FEFFB78E"/>
    <w:rsid w:val="FFBA2E4C"/>
    <w:rsid w:val="FFEFC4C7"/>
    <w:rsid w:val="FFEFCD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customStyle="1" w:styleId="10">
    <w:name w:val="WPSOffice手动目录 1"/>
    <w:qFormat/>
    <w:uiPriority w:val="0"/>
    <w:pPr>
      <w:ind w:leftChars="0"/>
    </w:pPr>
    <w:rPr>
      <w:rFonts w:asciiTheme="minorHAnsi" w:hAnsiTheme="minorHAnsi" w:eastAsiaTheme="minorEastAsia" w:cstheme="minorBidi"/>
      <w:sz w:val="20"/>
      <w:szCs w:val="20"/>
    </w:rPr>
  </w:style>
  <w:style w:type="paragraph" w:customStyle="1" w:styleId="11">
    <w:name w:val="WPSOffice手动目录 2"/>
    <w:qFormat/>
    <w:uiPriority w:val="0"/>
    <w:pPr>
      <w:ind w:leftChars="2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Pages>
  <Words>0</Words>
  <Characters>0</Characters>
  <Lines>0</Lines>
  <Paragraphs>0</Paragraphs>
  <TotalTime>1</TotalTime>
  <ScaleCrop>false</ScaleCrop>
  <LinksUpToDate>false</LinksUpToDate>
  <CharactersWithSpaces>0</CharactersWithSpaces>
  <Application>WPS Office_6.13.2.8918_F1E327BC-269C-435d-A152-05C5408002CA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2024-05-13T09:48:00Z</dcterms:created>
  <dc:creator>八方影</dc:creator>
  <cp:lastModifiedBy>八方影</cp:lastModifiedBy>
  <dcterms:modified xsi:type="dcterms:W3CDTF">2025-02-09T20:04:08Z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2052-6.13.2.8918</vt:lpwstr>
  </property>
  <property fmtid="{D5CDD505-2E9C-101B-9397-08002B2CF9AE}" pid="3" name="ICV">
    <vt:lpwstr>EACB4C16AA89EC2580C746673C441E72_43</vt:lpwstr>
  </property>
</Properties>
</file>